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9" w:rsidRDefault="00A13789" w:rsidP="00A13789">
      <w:pPr>
        <w:spacing w:line="480" w:lineRule="auto"/>
        <w:jc w:val="center"/>
        <w:rPr>
          <w:rFonts w:cstheme="minorHAnsi"/>
          <w:b/>
          <w:bCs/>
          <w:color w:val="auto"/>
          <w:sz w:val="50"/>
          <w:szCs w:val="50"/>
        </w:rPr>
      </w:pPr>
      <w:r>
        <w:rPr>
          <w:rFonts w:cstheme="minorHAnsi"/>
          <w:b/>
          <w:bCs/>
          <w:color w:val="auto"/>
          <w:sz w:val="50"/>
          <w:szCs w:val="50"/>
        </w:rPr>
        <w:t xml:space="preserve">PIANO ATTUATIVO </w:t>
      </w:r>
    </w:p>
    <w:p w:rsidR="00A13789" w:rsidRDefault="00A13789" w:rsidP="00A13789">
      <w:pPr>
        <w:spacing w:line="600" w:lineRule="auto"/>
        <w:jc w:val="center"/>
        <w:rPr>
          <w:rFonts w:cstheme="minorHAnsi"/>
          <w:b/>
          <w:bCs/>
          <w:color w:val="auto"/>
          <w:sz w:val="28"/>
          <w:szCs w:val="28"/>
        </w:rPr>
      </w:pPr>
      <w:r>
        <w:rPr>
          <w:rFonts w:cstheme="minorHAnsi"/>
          <w:b/>
          <w:bCs/>
          <w:color w:val="auto"/>
          <w:sz w:val="28"/>
          <w:szCs w:val="28"/>
        </w:rPr>
        <w:t>DEL DOCUMENTO TECNICO SULLA RIMODULAZIONE DELLE MISURE CONTENITIVE NEL SETTORE SCOLASTICO PER LO SVOLGIMENTO DELL’ESAME DI STATO NELLA SCUOLA SECONDARIA DI PRIMO GRADO</w:t>
      </w:r>
    </w:p>
    <w:p w:rsidR="00A13789" w:rsidRDefault="00A13789" w:rsidP="00A13789">
      <w:pPr>
        <w:spacing w:line="600" w:lineRule="auto"/>
        <w:jc w:val="center"/>
        <w:rPr>
          <w:rFonts w:cstheme="minorHAnsi"/>
          <w:b/>
          <w:bCs/>
          <w:color w:val="auto"/>
          <w:sz w:val="28"/>
          <w:szCs w:val="28"/>
          <w:u w:val="single"/>
        </w:rPr>
      </w:pPr>
      <w:r>
        <w:rPr>
          <w:rFonts w:cstheme="minorHAnsi"/>
          <w:b/>
          <w:bCs/>
          <w:color w:val="auto"/>
          <w:sz w:val="28"/>
          <w:szCs w:val="28"/>
          <w:u w:val="single"/>
        </w:rPr>
        <w:t>1° giugno 2021</w:t>
      </w:r>
    </w:p>
    <w:p w:rsidR="00A13789" w:rsidRDefault="00A13789" w:rsidP="00A13789">
      <w:pPr>
        <w:spacing w:line="276" w:lineRule="auto"/>
        <w:rPr>
          <w:rFonts w:cstheme="minorHAnsi"/>
          <w:color w:val="1F3864" w:themeColor="accent5" w:themeShade="80"/>
        </w:rPr>
      </w:pPr>
    </w:p>
    <w:p w:rsidR="00A13789" w:rsidRDefault="00A13789" w:rsidP="00A13789">
      <w:pPr>
        <w:spacing w:line="360" w:lineRule="auto"/>
        <w:jc w:val="center"/>
        <w:rPr>
          <w:rFonts w:ascii="Arial Black" w:hAnsi="Arial Black" w:cs="Arial"/>
          <w:b/>
          <w:szCs w:val="30"/>
        </w:rPr>
      </w:pPr>
      <w:r>
        <w:rPr>
          <w:rFonts w:ascii="Arial Black" w:hAnsi="Arial Black" w:cs="Arial"/>
          <w:b/>
          <w:szCs w:val="30"/>
        </w:rPr>
        <w:t>Il Dirigente Scolastico</w:t>
      </w:r>
    </w:p>
    <w:p w:rsidR="00E77AB4" w:rsidRDefault="00E77AB4" w:rsidP="00A13789">
      <w:pPr>
        <w:spacing w:line="360" w:lineRule="auto"/>
        <w:jc w:val="center"/>
        <w:rPr>
          <w:rFonts w:ascii="Arial Black" w:hAnsi="Arial Black" w:cs="Arial"/>
          <w:b/>
          <w:color w:val="00000A"/>
          <w:sz w:val="22"/>
          <w:szCs w:val="30"/>
        </w:rPr>
      </w:pPr>
      <w:r>
        <w:rPr>
          <w:rFonts w:ascii="Arial Black" w:hAnsi="Arial Black" w:cs="Arial"/>
          <w:b/>
          <w:szCs w:val="30"/>
        </w:rPr>
        <w:t>Prof. Fabio Gallina</w:t>
      </w:r>
    </w:p>
    <w:p w:rsidR="00E77AB4" w:rsidRDefault="00E77AB4" w:rsidP="00E77A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Firma autografa sostituita mezzo stampa</w:t>
      </w:r>
    </w:p>
    <w:p w:rsidR="00E77AB4" w:rsidRPr="00C97586" w:rsidRDefault="00E77AB4" w:rsidP="00E77AB4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ai sensi art 3, comma 2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39/93</w:t>
      </w:r>
    </w:p>
    <w:p w:rsidR="00A13789" w:rsidRDefault="00A13789" w:rsidP="00A13789">
      <w:pPr>
        <w:spacing w:line="360" w:lineRule="auto"/>
        <w:jc w:val="center"/>
        <w:rPr>
          <w:rFonts w:ascii="Arial Black" w:hAnsi="Arial Black" w:cs="Arial"/>
          <w:b/>
          <w:szCs w:val="30"/>
          <w:u w:val="single"/>
        </w:rPr>
      </w:pPr>
    </w:p>
    <w:p w:rsidR="00A13789" w:rsidRDefault="00A13789" w:rsidP="00A13789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</w:rPr>
        <w:t>____________________________________</w:t>
      </w:r>
    </w:p>
    <w:p w:rsidR="00A13789" w:rsidRDefault="00A13789" w:rsidP="00A13789">
      <w:pPr>
        <w:spacing w:line="360" w:lineRule="auto"/>
        <w:rPr>
          <w:rFonts w:ascii="Arial Black" w:hAnsi="Arial Black" w:cs="Arial"/>
          <w:b/>
          <w:sz w:val="22"/>
        </w:rPr>
      </w:pPr>
    </w:p>
    <w:p w:rsidR="00A13789" w:rsidRPr="00E339EE" w:rsidRDefault="00A13789" w:rsidP="00E339EE">
      <w:pPr>
        <w:spacing w:line="36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Il Me</w:t>
      </w:r>
      <w:r w:rsidR="00E339EE">
        <w:rPr>
          <w:rFonts w:ascii="Arial Black" w:hAnsi="Arial Black" w:cs="Arial"/>
          <w:b/>
        </w:rPr>
        <w:t>dico Competente</w:t>
      </w:r>
      <w:r w:rsidR="00E339EE">
        <w:rPr>
          <w:rFonts w:ascii="Arial Black" w:hAnsi="Arial Black" w:cs="Arial"/>
          <w:b/>
        </w:rPr>
        <w:tab/>
      </w:r>
      <w:r w:rsidR="00E339EE">
        <w:rPr>
          <w:rFonts w:ascii="Arial Black" w:hAnsi="Arial Black" w:cs="Arial"/>
          <w:b/>
        </w:rPr>
        <w:tab/>
      </w:r>
      <w:r w:rsidR="00E339EE">
        <w:rPr>
          <w:rFonts w:ascii="Arial Black" w:hAnsi="Arial Black" w:cs="Arial"/>
          <w:b/>
        </w:rPr>
        <w:tab/>
      </w:r>
      <w:r w:rsidR="00E339EE">
        <w:rPr>
          <w:rFonts w:ascii="Arial Black" w:hAnsi="Arial Black" w:cs="Arial"/>
          <w:b/>
        </w:rPr>
        <w:tab/>
      </w:r>
      <w:r w:rsidR="00E339EE">
        <w:rPr>
          <w:rFonts w:ascii="Arial Black" w:hAnsi="Arial Black" w:cs="Arial"/>
          <w:b/>
        </w:rPr>
        <w:tab/>
      </w:r>
      <w:r w:rsidR="00E339EE">
        <w:rPr>
          <w:rFonts w:ascii="Arial Black" w:hAnsi="Arial Black" w:cs="Arial"/>
          <w:b/>
        </w:rPr>
        <w:tab/>
        <w:t>Il R.S.P.P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A13789" w:rsidRDefault="00A13789" w:rsidP="00A13789">
      <w:pPr>
        <w:rPr>
          <w:rFonts w:asciiTheme="minorHAnsi" w:hAnsiTheme="minorHAnsi" w:cs="Arial"/>
          <w:b/>
          <w:sz w:val="20"/>
          <w:szCs w:val="20"/>
        </w:rPr>
      </w:pPr>
      <w:bookmarkStart w:id="0" w:name="_Hlk50289630"/>
      <w:r>
        <w:rPr>
          <w:rFonts w:cs="Arial"/>
          <w:b/>
          <w:sz w:val="20"/>
          <w:szCs w:val="20"/>
        </w:rPr>
        <w:t xml:space="preserve">               </w:t>
      </w:r>
      <w:r w:rsidRPr="00E339EE">
        <w:rPr>
          <w:rFonts w:cs="Arial"/>
          <w:b/>
          <w:sz w:val="20"/>
          <w:szCs w:val="20"/>
        </w:rPr>
        <w:t xml:space="preserve">(Dott.ssa </w:t>
      </w:r>
      <w:r w:rsidR="00E339EE" w:rsidRPr="00E339EE">
        <w:rPr>
          <w:rFonts w:cs="Arial"/>
          <w:b/>
          <w:sz w:val="20"/>
          <w:szCs w:val="20"/>
        </w:rPr>
        <w:t xml:space="preserve">Federica </w:t>
      </w:r>
      <w:proofErr w:type="spellStart"/>
      <w:r w:rsidR="00E339EE" w:rsidRPr="00E339EE">
        <w:rPr>
          <w:rFonts w:cs="Arial"/>
          <w:b/>
          <w:sz w:val="20"/>
          <w:szCs w:val="20"/>
        </w:rPr>
        <w:t>Monotti</w:t>
      </w:r>
      <w:proofErr w:type="spellEnd"/>
      <w:r w:rsidR="00E339EE" w:rsidRPr="00E339EE">
        <w:rPr>
          <w:rFonts w:cs="Arial"/>
          <w:b/>
          <w:sz w:val="20"/>
          <w:szCs w:val="20"/>
        </w:rPr>
        <w:t>)</w:t>
      </w:r>
      <w:r w:rsidR="00E339EE" w:rsidRPr="00E339EE">
        <w:rPr>
          <w:rFonts w:cs="Arial"/>
          <w:b/>
          <w:sz w:val="20"/>
          <w:szCs w:val="20"/>
        </w:rPr>
        <w:tab/>
      </w:r>
      <w:r w:rsidR="00E339EE" w:rsidRPr="00E339EE">
        <w:rPr>
          <w:rFonts w:cs="Arial"/>
          <w:b/>
          <w:sz w:val="20"/>
          <w:szCs w:val="20"/>
        </w:rPr>
        <w:tab/>
      </w:r>
      <w:r w:rsidR="00E339EE" w:rsidRPr="00E339EE">
        <w:rPr>
          <w:rFonts w:cs="Arial"/>
          <w:b/>
          <w:sz w:val="20"/>
          <w:szCs w:val="20"/>
        </w:rPr>
        <w:tab/>
      </w:r>
      <w:r w:rsidR="00E339EE" w:rsidRPr="00E339EE">
        <w:rPr>
          <w:rFonts w:cs="Arial"/>
          <w:b/>
          <w:sz w:val="20"/>
          <w:szCs w:val="20"/>
        </w:rPr>
        <w:tab/>
      </w:r>
      <w:r w:rsidR="00E339EE" w:rsidRPr="00E339EE">
        <w:rPr>
          <w:rFonts w:cs="Arial"/>
          <w:b/>
          <w:sz w:val="20"/>
          <w:szCs w:val="20"/>
        </w:rPr>
        <w:tab/>
        <w:t xml:space="preserve">        (Geom. Gabriele Sbaragli</w:t>
      </w:r>
      <w:r w:rsidRPr="00E339EE">
        <w:rPr>
          <w:rFonts w:cs="Arial"/>
          <w:b/>
          <w:sz w:val="20"/>
          <w:szCs w:val="20"/>
        </w:rPr>
        <w:t>)</w:t>
      </w:r>
    </w:p>
    <w:bookmarkEnd w:id="0"/>
    <w:p w:rsidR="00A13789" w:rsidRDefault="00A13789" w:rsidP="00A13789">
      <w:pPr>
        <w:rPr>
          <w:rFonts w:cs="Arial"/>
          <w:b/>
          <w:sz w:val="20"/>
          <w:szCs w:val="20"/>
        </w:rPr>
      </w:pPr>
    </w:p>
    <w:p w:rsidR="00A13789" w:rsidRDefault="00A13789" w:rsidP="00A13789">
      <w:pPr>
        <w:spacing w:line="360" w:lineRule="auto"/>
        <w:jc w:val="center"/>
        <w:rPr>
          <w:rFonts w:ascii="Arial Black" w:hAnsi="Arial Black" w:cs="Arial"/>
          <w:b/>
          <w:i/>
          <w:sz w:val="22"/>
          <w:szCs w:val="30"/>
        </w:rPr>
      </w:pPr>
    </w:p>
    <w:p w:rsidR="00A13789" w:rsidRDefault="00A13789" w:rsidP="00A13789">
      <w:pPr>
        <w:spacing w:line="360" w:lineRule="auto"/>
        <w:jc w:val="center"/>
        <w:rPr>
          <w:rFonts w:ascii="Arial Black" w:hAnsi="Arial Black" w:cs="Arial"/>
          <w:b/>
          <w:szCs w:val="30"/>
        </w:rPr>
      </w:pPr>
      <w:r>
        <w:rPr>
          <w:rFonts w:ascii="Arial Black" w:hAnsi="Arial Black" w:cs="Arial"/>
          <w:b/>
          <w:i/>
          <w:szCs w:val="30"/>
        </w:rPr>
        <w:t xml:space="preserve"> (</w:t>
      </w:r>
      <w:proofErr w:type="spellStart"/>
      <w:r>
        <w:rPr>
          <w:rFonts w:ascii="Arial Black" w:hAnsi="Arial Black" w:cs="Arial"/>
          <w:b/>
          <w:i/>
          <w:szCs w:val="30"/>
        </w:rPr>
        <w:t>p.p.v.</w:t>
      </w:r>
      <w:proofErr w:type="spellEnd"/>
      <w:r>
        <w:rPr>
          <w:rFonts w:ascii="Arial Black" w:hAnsi="Arial Black" w:cs="Arial"/>
          <w:b/>
          <w:i/>
          <w:szCs w:val="30"/>
        </w:rPr>
        <w:t>)</w:t>
      </w:r>
      <w:r>
        <w:rPr>
          <w:rFonts w:ascii="Arial Black" w:hAnsi="Arial Black" w:cs="Arial"/>
          <w:b/>
          <w:szCs w:val="30"/>
        </w:rPr>
        <w:t xml:space="preserve"> Il Rappresentante Lavoratori Sicurezza</w:t>
      </w:r>
    </w:p>
    <w:p w:rsidR="00A13789" w:rsidRPr="00E77AB4" w:rsidRDefault="00E77AB4" w:rsidP="00A13789">
      <w:pPr>
        <w:spacing w:line="360" w:lineRule="auto"/>
        <w:jc w:val="center"/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(</w:t>
      </w:r>
      <w:r w:rsidRPr="00E77AB4">
        <w:rPr>
          <w:rFonts w:ascii="Arial Black" w:hAnsi="Arial Black" w:cs="Arial"/>
          <w:b/>
          <w:sz w:val="16"/>
          <w:szCs w:val="16"/>
        </w:rPr>
        <w:t xml:space="preserve">Cristina </w:t>
      </w:r>
      <w:proofErr w:type="spellStart"/>
      <w:r w:rsidRPr="00E77AB4">
        <w:rPr>
          <w:rFonts w:ascii="Arial Black" w:hAnsi="Arial Black" w:cs="Arial"/>
          <w:b/>
          <w:sz w:val="16"/>
          <w:szCs w:val="16"/>
        </w:rPr>
        <w:t>Casavecchia</w:t>
      </w:r>
      <w:proofErr w:type="spellEnd"/>
      <w:r>
        <w:rPr>
          <w:rFonts w:ascii="Arial Black" w:hAnsi="Arial Black" w:cs="Arial"/>
          <w:b/>
          <w:sz w:val="16"/>
          <w:szCs w:val="16"/>
        </w:rPr>
        <w:t>)</w:t>
      </w:r>
    </w:p>
    <w:p w:rsidR="00A13789" w:rsidRDefault="00A13789" w:rsidP="00A13789">
      <w:pPr>
        <w:jc w:val="center"/>
        <w:rPr>
          <w:rFonts w:ascii="Arial Black" w:hAnsi="Arial Black" w:cs="Arial"/>
          <w:szCs w:val="22"/>
        </w:rPr>
      </w:pPr>
      <w:r>
        <w:rPr>
          <w:rFonts w:ascii="Arial Black" w:hAnsi="Arial Black" w:cs="Arial"/>
        </w:rPr>
        <w:t>____________________________________</w:t>
      </w:r>
    </w:p>
    <w:p w:rsidR="003C1ABC" w:rsidRDefault="003C1ABC" w:rsidP="00A13789">
      <w:pPr>
        <w:jc w:val="center"/>
        <w:rPr>
          <w:rFonts w:cstheme="minorHAnsi"/>
          <w:b/>
          <w:color w:val="auto"/>
        </w:rPr>
      </w:pPr>
    </w:p>
    <w:p w:rsidR="003C1ABC" w:rsidRDefault="003C1ABC" w:rsidP="00A13789">
      <w:pPr>
        <w:jc w:val="center"/>
        <w:rPr>
          <w:rFonts w:cstheme="minorHAnsi"/>
          <w:b/>
          <w:color w:val="auto"/>
        </w:rPr>
      </w:pPr>
    </w:p>
    <w:p w:rsidR="003C1ABC" w:rsidRDefault="003C1ABC" w:rsidP="00A13789">
      <w:pPr>
        <w:jc w:val="center"/>
        <w:rPr>
          <w:rFonts w:cstheme="minorHAnsi"/>
          <w:b/>
          <w:color w:val="auto"/>
        </w:rPr>
      </w:pPr>
    </w:p>
    <w:p w:rsidR="00E339EE" w:rsidRDefault="00E339EE" w:rsidP="00A13789">
      <w:pPr>
        <w:jc w:val="center"/>
        <w:rPr>
          <w:rFonts w:cstheme="minorHAnsi"/>
          <w:b/>
          <w:color w:val="auto"/>
        </w:rPr>
      </w:pPr>
    </w:p>
    <w:p w:rsidR="00E339EE" w:rsidRDefault="00E339EE" w:rsidP="00A13789">
      <w:pPr>
        <w:jc w:val="center"/>
        <w:rPr>
          <w:rFonts w:cstheme="minorHAnsi"/>
          <w:b/>
          <w:color w:val="auto"/>
        </w:rPr>
      </w:pPr>
    </w:p>
    <w:p w:rsidR="00E339EE" w:rsidRDefault="00E339EE" w:rsidP="00A13789">
      <w:pPr>
        <w:jc w:val="center"/>
        <w:rPr>
          <w:rFonts w:cstheme="minorHAnsi"/>
          <w:b/>
          <w:color w:val="auto"/>
        </w:rPr>
      </w:pPr>
    </w:p>
    <w:p w:rsidR="00E339EE" w:rsidRDefault="00E339EE" w:rsidP="00A13789">
      <w:pPr>
        <w:jc w:val="center"/>
        <w:rPr>
          <w:rFonts w:cstheme="minorHAnsi"/>
          <w:b/>
          <w:color w:val="auto"/>
        </w:rPr>
      </w:pPr>
    </w:p>
    <w:p w:rsidR="003C1ABC" w:rsidRDefault="003C1ABC" w:rsidP="00A13789">
      <w:pPr>
        <w:jc w:val="center"/>
        <w:rPr>
          <w:rFonts w:cstheme="minorHAnsi"/>
          <w:b/>
          <w:color w:val="auto"/>
        </w:rPr>
      </w:pPr>
    </w:p>
    <w:p w:rsidR="003C1ABC" w:rsidRDefault="003C1ABC" w:rsidP="00A13789">
      <w:pPr>
        <w:jc w:val="center"/>
        <w:rPr>
          <w:rFonts w:cstheme="minorHAnsi"/>
          <w:b/>
          <w:color w:val="auto"/>
        </w:rPr>
      </w:pPr>
    </w:p>
    <w:p w:rsidR="003C1ABC" w:rsidRDefault="003C1ABC" w:rsidP="00A13789">
      <w:pPr>
        <w:jc w:val="center"/>
        <w:rPr>
          <w:rFonts w:cstheme="minorHAnsi"/>
          <w:b/>
          <w:color w:val="auto"/>
        </w:rPr>
      </w:pPr>
    </w:p>
    <w:p w:rsidR="00A13789" w:rsidRDefault="00A13789" w:rsidP="00A13789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cstheme="minorHAnsi"/>
          <w:b/>
          <w:color w:val="auto"/>
        </w:rPr>
        <w:t>PREMESSA</w:t>
      </w:r>
    </w:p>
    <w:p w:rsidR="00A13789" w:rsidRDefault="00A13789" w:rsidP="00A13789">
      <w:pPr>
        <w:jc w:val="center"/>
        <w:rPr>
          <w:rFonts w:cstheme="minorHAnsi"/>
          <w:b/>
          <w:color w:val="1F3864" w:themeColor="accent5" w:themeShade="80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color w:val="00000A"/>
        </w:rPr>
      </w:pPr>
      <w:r>
        <w:rPr>
          <w:rFonts w:cstheme="minorHAnsi"/>
        </w:rPr>
        <w:t>Il presente Piano descrive le misure predisposte dall’Istituto Comprensivo “</w:t>
      </w:r>
      <w:r w:rsidR="003C1ABC">
        <w:rPr>
          <w:rFonts w:cstheme="minorHAnsi"/>
        </w:rPr>
        <w:t>Perugia 5</w:t>
      </w:r>
      <w:r>
        <w:rPr>
          <w:rFonts w:cstheme="minorHAnsi"/>
        </w:rPr>
        <w:t xml:space="preserve">” di </w:t>
      </w:r>
      <w:r w:rsidR="003C1ABC">
        <w:rPr>
          <w:rFonts w:cstheme="minorHAnsi"/>
        </w:rPr>
        <w:t>Perugia sulla</w:t>
      </w:r>
      <w:r>
        <w:rPr>
          <w:rFonts w:cstheme="minorHAnsi"/>
        </w:rPr>
        <w:t xml:space="preserve"> base degli elementi informativi e delle linee operative contenute nel protocollo d’intesa tra Ministero dell’Istruzione ed Organizzazioni sindacali del settore scuola (</w:t>
      </w:r>
      <w:proofErr w:type="spellStart"/>
      <w:r>
        <w:rPr>
          <w:rFonts w:cstheme="minorHAnsi"/>
        </w:rPr>
        <w:t>M_pi</w:t>
      </w:r>
      <w:proofErr w:type="spellEnd"/>
      <w:r>
        <w:rPr>
          <w:rFonts w:cstheme="minorHAnsi"/>
        </w:rPr>
        <w:t xml:space="preserve"> 0000014 del 21/05/2021) e nel  “Documento tecnico sulla rimodulazione delle misure contenitive nel settore scolastico per lo svolgimento dell’esame di Stato” relativo all’</w:t>
      </w:r>
      <w:proofErr w:type="spellStart"/>
      <w:r>
        <w:rPr>
          <w:rFonts w:cstheme="minorHAnsi"/>
        </w:rPr>
        <w:t>a.s.</w:t>
      </w:r>
      <w:proofErr w:type="spellEnd"/>
      <w:r>
        <w:rPr>
          <w:rFonts w:cstheme="minorHAnsi"/>
        </w:rPr>
        <w:t xml:space="preserve"> 2019-20 al quale il suddetto protocollo fa esplicito riferimento. Si è optato per la stesura di un documento sintetico sviluppato secondo un criterio cronologico e con</w:t>
      </w:r>
      <w:r>
        <w:rPr>
          <w:rFonts w:cstheme="minorHAnsi"/>
          <w:b/>
        </w:rPr>
        <w:t xml:space="preserve"> riferimenti puntuali al protocollo ministeriale 2019-20</w:t>
      </w:r>
      <w:r>
        <w:rPr>
          <w:rFonts w:cstheme="minorHAnsi"/>
        </w:rPr>
        <w:t xml:space="preserve"> allegato </w:t>
      </w:r>
      <w:r>
        <w:rPr>
          <w:rFonts w:cstheme="minorHAnsi"/>
          <w:u w:val="single"/>
        </w:rPr>
        <w:t>solo per le misure di prevenzione e protezione che necessitano di un maggior dettaglio</w:t>
      </w:r>
      <w:r>
        <w:rPr>
          <w:rFonts w:cstheme="minorHAnsi"/>
        </w:rPr>
        <w:t>.</w:t>
      </w:r>
    </w:p>
    <w:p w:rsidR="00A13789" w:rsidRDefault="00A13789" w:rsidP="00A13789">
      <w:pPr>
        <w:jc w:val="both"/>
        <w:rPr>
          <w:rFonts w:cstheme="minorHAnsi"/>
          <w:sz w:val="6"/>
          <w:szCs w:val="6"/>
        </w:rPr>
      </w:pPr>
    </w:p>
    <w:p w:rsidR="00A13789" w:rsidRDefault="00A13789" w:rsidP="00A13789">
      <w:pPr>
        <w:jc w:val="center"/>
        <w:rPr>
          <w:rFonts w:cstheme="minorHAnsi"/>
          <w:b/>
          <w:color w:val="auto"/>
        </w:rPr>
      </w:pPr>
    </w:p>
    <w:p w:rsidR="00A13789" w:rsidRDefault="00A13789" w:rsidP="00A13789">
      <w:pPr>
        <w:jc w:val="center"/>
        <w:rPr>
          <w:rFonts w:cstheme="minorHAnsi"/>
          <w:b/>
          <w:color w:val="auto"/>
        </w:rPr>
      </w:pPr>
    </w:p>
    <w:p w:rsidR="00A13789" w:rsidRDefault="00A13789" w:rsidP="00A13789">
      <w:pPr>
        <w:jc w:val="center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ADEMPIMENTI PRELIMINARI</w:t>
      </w:r>
    </w:p>
    <w:p w:rsidR="00A13789" w:rsidRDefault="00A13789" w:rsidP="00A13789">
      <w:pPr>
        <w:spacing w:line="360" w:lineRule="auto"/>
        <w:jc w:val="both"/>
        <w:rPr>
          <w:rFonts w:cstheme="minorHAnsi"/>
          <w:color w:val="00000A"/>
          <w:sz w:val="12"/>
          <w:szCs w:val="12"/>
        </w:rPr>
      </w:pPr>
    </w:p>
    <w:p w:rsidR="00A13789" w:rsidRDefault="00EC565A" w:rsidP="00A13789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Pulizia dei</w:t>
      </w:r>
      <w:r w:rsidR="00A13789">
        <w:rPr>
          <w:rFonts w:cstheme="minorHAnsi"/>
          <w:b/>
          <w:u w:val="single"/>
        </w:rPr>
        <w:t xml:space="preserve"> locali</w:t>
      </w:r>
    </w:p>
    <w:p w:rsidR="00A13789" w:rsidRPr="00E31018" w:rsidRDefault="00A13789" w:rsidP="00A13789">
      <w:pPr>
        <w:spacing w:line="360" w:lineRule="auto"/>
        <w:jc w:val="both"/>
        <w:rPr>
          <w:rFonts w:cstheme="minorHAnsi"/>
        </w:rPr>
      </w:pPr>
      <w:r w:rsidRPr="00E31018">
        <w:rPr>
          <w:rFonts w:cstheme="minorHAnsi"/>
        </w:rPr>
        <w:t>Prima dell’utilizzo, quale misura maggiormente cautelativa rispetto alle indicazioni contenute a pag. 3 (</w:t>
      </w:r>
      <w:r w:rsidRPr="00E31018">
        <w:rPr>
          <w:rFonts w:cstheme="minorHAnsi"/>
          <w:i/>
        </w:rPr>
        <w:t>punti 1-2</w:t>
      </w:r>
      <w:r w:rsidRPr="00E31018">
        <w:rPr>
          <w:rFonts w:cstheme="minorHAnsi"/>
        </w:rPr>
        <w:t>) del protocollo allegato, si procederà alla pulizia e disinfezione dei locali così come avvenuto durante l’intero anno scolastico; a tal fine sono stati provveduti ai collaboratori scolastici prodotti di pulizia professionali con maggiore efficacia rispetto ai comuni detergenti.</w:t>
      </w:r>
    </w:p>
    <w:p w:rsidR="00A13789" w:rsidRPr="00E31018" w:rsidRDefault="00A13789" w:rsidP="00A13789">
      <w:pPr>
        <w:spacing w:line="360" w:lineRule="auto"/>
        <w:jc w:val="both"/>
        <w:rPr>
          <w:rFonts w:cstheme="minorHAnsi"/>
        </w:rPr>
      </w:pPr>
      <w:r w:rsidRPr="00E31018">
        <w:rPr>
          <w:rFonts w:cstheme="minorHAnsi"/>
        </w:rPr>
        <w:t>I collaboratori scolastici addetti alle operazioni di pulizia indosseranno i Dispositivi di Protezione Individuale già a loro disposizione (mascherine FFP2 e guanti in nitrile); assicureranno inoltre l’aerazione degli ambienti.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 w:rsidRPr="00E31018">
        <w:rPr>
          <w:rFonts w:cstheme="minorHAnsi"/>
        </w:rPr>
        <w:t>I DPI saranno smaltiti in busta chiusa all’interno di contenitori per rifiuti indifferenziati, così come indicato a pag.  6 (</w:t>
      </w:r>
      <w:r w:rsidRPr="00E31018">
        <w:rPr>
          <w:rFonts w:cstheme="minorHAnsi"/>
          <w:i/>
        </w:rPr>
        <w:t>punto 1</w:t>
      </w:r>
      <w:r w:rsidRPr="00E31018">
        <w:rPr>
          <w:rFonts w:cstheme="minorHAnsi"/>
        </w:rPr>
        <w:t>) del protocollo allegato.</w:t>
      </w:r>
    </w:p>
    <w:p w:rsidR="00A13789" w:rsidRDefault="00A13789" w:rsidP="00A13789">
      <w:pPr>
        <w:spacing w:line="360" w:lineRule="auto"/>
        <w:jc w:val="both"/>
        <w:rPr>
          <w:rFonts w:cstheme="minorHAnsi"/>
          <w:b/>
          <w:sz w:val="6"/>
          <w:szCs w:val="6"/>
          <w:u w:val="single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b/>
          <w:u w:val="single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Convocazione dei candidati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Una volta predisposto dalla commissione d’esame, il calendario di convocazione dei candidati sarà diffuso secondo le modalità descritte a pag. 4 (</w:t>
      </w:r>
      <w:r>
        <w:rPr>
          <w:rFonts w:cstheme="minorHAnsi"/>
          <w:i/>
        </w:rPr>
        <w:t>punto 1</w:t>
      </w:r>
      <w:r>
        <w:rPr>
          <w:rFonts w:cstheme="minorHAnsi"/>
        </w:rPr>
        <w:t xml:space="preserve">) del protocollo allegato. Tramite il sito dell’Istituto verrà anche messa a disposizione del candidato l’autodichiarazione che dovrà produrre, insieme all’eventuale accompagnatore, all’atto della presentazione a scuola.  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Copie dell’autodichiarazione saranno comunque disponibili all’ingresso degli edifici scolastici.</w:t>
      </w:r>
    </w:p>
    <w:p w:rsidR="00A13789" w:rsidRDefault="00A13789" w:rsidP="00A13789">
      <w:pPr>
        <w:spacing w:line="360" w:lineRule="auto"/>
        <w:jc w:val="both"/>
        <w:rPr>
          <w:rFonts w:cstheme="minorHAnsi"/>
          <w:sz w:val="12"/>
          <w:szCs w:val="12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b/>
          <w:u w:val="single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b/>
          <w:u w:val="single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Misure specifiche per lavoratori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dell’individuazione dei lavoratori “fragili”, ad inizio anno scolastico è stata già inviata a tutti i docenti e personale ATA una circolare nella quale si indicava loro la possibilità di contattare il Medico Competente dell’Istituto comunicando l’eventuale presenza di patologie tali da rendere </w:t>
      </w:r>
      <w:proofErr w:type="spellStart"/>
      <w:r>
        <w:rPr>
          <w:rFonts w:cstheme="minorHAnsi"/>
        </w:rPr>
        <w:t>ipersuscettibili</w:t>
      </w:r>
      <w:proofErr w:type="spellEnd"/>
      <w:r>
        <w:rPr>
          <w:rFonts w:cstheme="minorHAnsi"/>
        </w:rPr>
        <w:t xml:space="preserve"> al COVID19. </w:t>
      </w:r>
    </w:p>
    <w:p w:rsidR="00A13789" w:rsidRDefault="00A13789" w:rsidP="00A13789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Riunioni plenarie</w:t>
      </w:r>
    </w:p>
    <w:p w:rsidR="003C1ABC" w:rsidRPr="006E7EB1" w:rsidRDefault="003C1ABC" w:rsidP="003C1ABC">
      <w:pPr>
        <w:pStyle w:val="Paragrafoelenco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EB1">
        <w:rPr>
          <w:rFonts w:ascii="Times New Roman" w:hAnsi="Times New Roman"/>
          <w:sz w:val="24"/>
          <w:szCs w:val="24"/>
        </w:rPr>
        <w:t xml:space="preserve">la riunione preliminare  della Commissione d’Esame si svolgerà a distanza tramite modalità di videoconferenza (applicativo Google </w:t>
      </w:r>
      <w:proofErr w:type="spellStart"/>
      <w:r w:rsidRPr="006E7EB1">
        <w:rPr>
          <w:rFonts w:ascii="Times New Roman" w:hAnsi="Times New Roman"/>
          <w:sz w:val="24"/>
          <w:szCs w:val="24"/>
        </w:rPr>
        <w:t>Meet</w:t>
      </w:r>
      <w:proofErr w:type="spellEnd"/>
      <w:r w:rsidRPr="006E7EB1">
        <w:rPr>
          <w:rFonts w:ascii="Times New Roman" w:hAnsi="Times New Roman"/>
          <w:sz w:val="24"/>
          <w:szCs w:val="24"/>
        </w:rPr>
        <w:t xml:space="preserve">), </w:t>
      </w:r>
    </w:p>
    <w:p w:rsidR="003C1ABC" w:rsidRPr="00E339EE" w:rsidRDefault="003C1ABC" w:rsidP="00E339EE">
      <w:pPr>
        <w:pStyle w:val="Paragrafoelenco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39EE">
        <w:rPr>
          <w:rFonts w:ascii="Times New Roman" w:hAnsi="Times New Roman"/>
          <w:sz w:val="24"/>
          <w:szCs w:val="24"/>
        </w:rPr>
        <w:t>La riunione plenaria della commissione d’Esame si svolgerà in presenza garantendo il distanziamento di 2 metri da ciascun componente della Commissione d’esame.</w:t>
      </w:r>
    </w:p>
    <w:p w:rsidR="003C1ABC" w:rsidRPr="003C1ABC" w:rsidRDefault="003C1ABC" w:rsidP="003C1ABC">
      <w:pPr>
        <w:shd w:val="clear" w:color="auto" w:fill="FFFFFF"/>
        <w:spacing w:line="360" w:lineRule="auto"/>
        <w:jc w:val="both"/>
        <w:textAlignment w:val="baseline"/>
        <w:rPr>
          <w:rFonts w:eastAsiaTheme="minorHAnsi" w:cstheme="minorHAnsi"/>
          <w:color w:val="auto"/>
          <w:lang w:eastAsia="en-US"/>
        </w:rPr>
      </w:pPr>
    </w:p>
    <w:p w:rsidR="00A13789" w:rsidRDefault="00A13789" w:rsidP="00A13789">
      <w:pPr>
        <w:jc w:val="center"/>
        <w:rPr>
          <w:rFonts w:cstheme="minorHAnsi"/>
          <w:b/>
          <w:color w:val="auto"/>
        </w:rPr>
      </w:pPr>
      <w:bookmarkStart w:id="1" w:name="_GoBack"/>
      <w:bookmarkEnd w:id="1"/>
    </w:p>
    <w:p w:rsidR="00A13789" w:rsidRDefault="00A13789" w:rsidP="00A13789">
      <w:pPr>
        <w:jc w:val="center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SVOLGIMENTO DEGLI ESAMI</w:t>
      </w:r>
    </w:p>
    <w:p w:rsidR="00A13789" w:rsidRDefault="00A13789" w:rsidP="00A13789">
      <w:pPr>
        <w:spacing w:line="360" w:lineRule="auto"/>
        <w:jc w:val="both"/>
        <w:rPr>
          <w:rFonts w:cstheme="minorHAnsi"/>
          <w:color w:val="00000A"/>
          <w:sz w:val="12"/>
          <w:szCs w:val="12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b/>
          <w:u w:val="single"/>
        </w:rPr>
      </w:pPr>
      <w:bookmarkStart w:id="2" w:name="_Hlk41080985"/>
      <w:r>
        <w:rPr>
          <w:rFonts w:cstheme="minorHAnsi"/>
          <w:b/>
          <w:u w:val="single"/>
        </w:rPr>
        <w:t>Organizzazione dei locali scolastici e misure organizzative</w:t>
      </w:r>
    </w:p>
    <w:p w:rsidR="00A13789" w:rsidRDefault="00A13789" w:rsidP="00A13789">
      <w:pPr>
        <w:spacing w:line="360" w:lineRule="auto"/>
        <w:jc w:val="both"/>
        <w:rPr>
          <w:rFonts w:cstheme="minorBidi"/>
        </w:rPr>
      </w:pPr>
      <w:r>
        <w:rPr>
          <w:rFonts w:cstheme="minorHAnsi"/>
        </w:rPr>
        <w:t xml:space="preserve">Per la </w:t>
      </w:r>
      <w:r w:rsidR="003C1ABC">
        <w:rPr>
          <w:rFonts w:cstheme="minorHAnsi"/>
        </w:rPr>
        <w:t xml:space="preserve">scuola secondaria di I grado dell’I.C. </w:t>
      </w:r>
      <w:r w:rsidR="003C1ABC" w:rsidRPr="00E31018">
        <w:rPr>
          <w:rFonts w:cstheme="minorHAnsi"/>
        </w:rPr>
        <w:t xml:space="preserve">Perugia 5, </w:t>
      </w:r>
      <w:r w:rsidRPr="00E31018">
        <w:rPr>
          <w:rFonts w:cstheme="minorHAnsi"/>
        </w:rPr>
        <w:t xml:space="preserve">gli </w:t>
      </w:r>
      <w:r w:rsidR="00E31018" w:rsidRPr="00E31018">
        <w:rPr>
          <w:rFonts w:cstheme="minorHAnsi"/>
        </w:rPr>
        <w:t>esami si svolgeranno nell’aula Terza B nel plesso della scuola secondaria di primo grado</w:t>
      </w:r>
      <w:r w:rsidR="00E31018">
        <w:rPr>
          <w:rFonts w:cstheme="minorHAnsi"/>
        </w:rPr>
        <w:t>.</w:t>
      </w:r>
      <w:r w:rsidR="003C1ABC" w:rsidRPr="00E31018">
        <w:rPr>
          <w:rFonts w:cstheme="minorHAnsi"/>
        </w:rPr>
        <w:t xml:space="preserve"> </w:t>
      </w:r>
      <w:r w:rsidRPr="00E31018">
        <w:t>I locali scolastici destinati allo svolgimento</w:t>
      </w:r>
      <w:r>
        <w:t xml:space="preserve"> dell’Esame prevedono quindi un ambiente sufficientemente ampio, che consenta il distanziamento di seguito specificato, dotato di finestre per favorire il ricambio d’aria. L’assetto di banchi/tavoli e di posti a sedere destinati alla commissione dovrà garantire un distanziamento – anche in considerazione dello spazio di movimento – non inferiore a 2 metri; anche per il candidato dovrà essere assicurato un distanziamento non inferiore a 2 metri (compreso lo spazio di movimento) dal componente della commissione più vicino.</w:t>
      </w:r>
    </w:p>
    <w:bookmarkEnd w:id="2"/>
    <w:p w:rsidR="003C1ABC" w:rsidRDefault="003C1ABC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Nel</w:t>
      </w:r>
      <w:r w:rsidR="00A13789">
        <w:rPr>
          <w:rFonts w:cstheme="minorHAnsi"/>
        </w:rPr>
        <w:t xml:space="preserve"> plesso sono previste zone di attesa interne per i candidati e i loro accompagnatori </w:t>
      </w:r>
      <w:r w:rsidR="00E31018">
        <w:rPr>
          <w:rFonts w:cstheme="minorHAnsi"/>
        </w:rPr>
        <w:t>nella classe terza A adiacente a</w:t>
      </w:r>
      <w:r w:rsidR="00A13789">
        <w:rPr>
          <w:rFonts w:cstheme="minorHAnsi"/>
        </w:rPr>
        <w:t>l locale in cui è i</w:t>
      </w:r>
      <w:r>
        <w:rPr>
          <w:rFonts w:cstheme="minorHAnsi"/>
        </w:rPr>
        <w:t xml:space="preserve">nsediata la commissione d’esame. </w:t>
      </w:r>
      <w:r w:rsidR="00A13789">
        <w:rPr>
          <w:rFonts w:cstheme="minorHAnsi"/>
        </w:rPr>
        <w:t xml:space="preserve"> 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Nello specifico:</w:t>
      </w:r>
    </w:p>
    <w:p w:rsidR="00E31018" w:rsidRPr="00E31018" w:rsidRDefault="00E31018" w:rsidP="00E31018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31018">
        <w:rPr>
          <w:rFonts w:ascii="Times New Roman" w:hAnsi="Times New Roman"/>
        </w:rPr>
        <w:t>L’accesso</w:t>
      </w:r>
      <w:r w:rsidR="00A13789" w:rsidRPr="00E31018">
        <w:rPr>
          <w:rFonts w:ascii="Times New Roman" w:hAnsi="Times New Roman"/>
        </w:rPr>
        <w:t xml:space="preserve"> </w:t>
      </w:r>
      <w:r w:rsidRPr="00E31018">
        <w:rPr>
          <w:rFonts w:ascii="Times New Roman" w:hAnsi="Times New Roman"/>
        </w:rPr>
        <w:t xml:space="preserve">e l’uscita avverranno </w:t>
      </w:r>
      <w:r w:rsidR="00A13789" w:rsidRPr="00E31018">
        <w:rPr>
          <w:rFonts w:ascii="Times New Roman" w:hAnsi="Times New Roman"/>
        </w:rPr>
        <w:t xml:space="preserve">dall’ingresso principale al piano </w:t>
      </w:r>
      <w:r w:rsidRPr="00E31018">
        <w:rPr>
          <w:rFonts w:ascii="Times New Roman" w:hAnsi="Times New Roman"/>
        </w:rPr>
        <w:t>secondo piano passando per le scale esterne seguendo il medesimo percorso utilizzato durante l’anno scolastico.</w:t>
      </w:r>
      <w:r w:rsidR="00A13789" w:rsidRPr="00E31018">
        <w:rPr>
          <w:rFonts w:ascii="Times New Roman" w:hAnsi="Times New Roman"/>
        </w:rPr>
        <w:t xml:space="preserve"> </w:t>
      </w:r>
    </w:p>
    <w:p w:rsidR="00A13789" w:rsidRPr="00E31018" w:rsidRDefault="00A13789" w:rsidP="00E31018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31018">
        <w:rPr>
          <w:rFonts w:ascii="Times New Roman" w:hAnsi="Times New Roman"/>
        </w:rPr>
        <w:t xml:space="preserve">Zona di attesa prevista </w:t>
      </w:r>
      <w:r w:rsidR="00E31018" w:rsidRPr="00E31018">
        <w:rPr>
          <w:rFonts w:ascii="Times New Roman" w:hAnsi="Times New Roman"/>
        </w:rPr>
        <w:t>nella classe terza A</w:t>
      </w:r>
      <w:r w:rsidRPr="00E31018">
        <w:rPr>
          <w:rFonts w:ascii="Times New Roman" w:hAnsi="Times New Roman"/>
        </w:rPr>
        <w:t xml:space="preserve"> adiacente quella utilizzata per la commissione d’esame.</w:t>
      </w:r>
    </w:p>
    <w:p w:rsidR="00A13789" w:rsidRPr="006E2526" w:rsidRDefault="00A13789" w:rsidP="00A13789">
      <w:pPr>
        <w:spacing w:line="360" w:lineRule="auto"/>
        <w:jc w:val="both"/>
      </w:pPr>
      <w:r w:rsidRPr="006E2526">
        <w:t>In osservanza a quanto richiesto a pag. 6 (</w:t>
      </w:r>
      <w:r w:rsidRPr="006E2526">
        <w:rPr>
          <w:i/>
        </w:rPr>
        <w:t>punto 2</w:t>
      </w:r>
      <w:r w:rsidRPr="006E2526">
        <w:t>) del protocollo allegato, si individuano inoltre i seguenti locali da adibire all’accoglienza e all’isolamento di eventuali soggetti che dovessero manifestare una sintomatologia respiratoria e febbre:</w:t>
      </w:r>
    </w:p>
    <w:p w:rsidR="00A13789" w:rsidRPr="006E2526" w:rsidRDefault="006E2526" w:rsidP="00A13789">
      <w:pPr>
        <w:pStyle w:val="Paragrafoelenco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Aula Covid al piano terra del plesso.</w:t>
      </w:r>
    </w:p>
    <w:p w:rsidR="00A13789" w:rsidRPr="006E2526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 xml:space="preserve">Al presente piano attuativo sono in ogni caso allegate le planimetrie </w:t>
      </w:r>
      <w:r w:rsidR="006E2526" w:rsidRPr="006E2526">
        <w:rPr>
          <w:rFonts w:cstheme="minorHAnsi"/>
        </w:rPr>
        <w:t>dell’edificio</w:t>
      </w:r>
      <w:r w:rsidRPr="006E2526">
        <w:rPr>
          <w:rFonts w:cstheme="minorHAnsi"/>
        </w:rPr>
        <w:t xml:space="preserve"> con la rappresentazione grafica di quanto sopra descritto.</w:t>
      </w:r>
    </w:p>
    <w:p w:rsidR="00A13789" w:rsidRPr="006E2526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>I candidati e gli accompagnatori saranno ammessi solo nell’orario di convocazione; qualora si presentino in anticipo dovranno rimanere all’esterno degli edifici evitando di creare assembramenti con altre eventuali persone in attesa.</w:t>
      </w:r>
    </w:p>
    <w:p w:rsidR="00A13789" w:rsidRPr="006E2526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>Al momento di accedere, il candidato e l’accompagnatore consegneranno l’autodichiarazione (</w:t>
      </w:r>
      <w:r w:rsidRPr="006E2526">
        <w:rPr>
          <w:rFonts w:cstheme="minorHAnsi"/>
          <w:b/>
          <w:i/>
        </w:rPr>
        <w:t>Allegato 1</w:t>
      </w:r>
      <w:r w:rsidRPr="006E2526">
        <w:rPr>
          <w:rFonts w:cstheme="minorHAnsi"/>
        </w:rPr>
        <w:t>) al personale presente in portineria il quale verificherà la correttezza della compilazione. Come specificato in precedenza, l’autodichiarazione potrà essere compilata direttamente all’ingresso dell’edificio.</w:t>
      </w:r>
    </w:p>
    <w:p w:rsidR="00A13789" w:rsidRPr="006E2526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>A differenza di quanto specificato a pag. 5 (</w:t>
      </w:r>
      <w:r w:rsidRPr="006E2526">
        <w:rPr>
          <w:rFonts w:cstheme="minorHAnsi"/>
          <w:i/>
        </w:rPr>
        <w:t>punto 2</w:t>
      </w:r>
      <w:r w:rsidRPr="006E2526">
        <w:rPr>
          <w:rFonts w:cstheme="minorHAnsi"/>
        </w:rPr>
        <w:t xml:space="preserve">) del protocollo 2019-20, le linee operative 2020-21 prevedono che anche il candidato e l’accompagnatore indossino mascherine di tipo chirurgico. </w:t>
      </w:r>
    </w:p>
    <w:p w:rsidR="00A13789" w:rsidRPr="006E2526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>Mentre i componenti delle commissioni d’esame dovranno presentarsi già muniti di tale mascherina, agli ingressi saranno comunque disponibili un certo numero di mascherine chirurgiche a disposizione dei candidati e degli accompagnatori qualora gli stessi si presentino con mascherine di comunità.</w:t>
      </w:r>
    </w:p>
    <w:p w:rsidR="00A13789" w:rsidRPr="006E2526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>Una volta entrati nell’edificio, il candidato e l’accompagnatore verranno accolti dal collaboratore scolastico e saranno condotti nella zona di attesa.</w:t>
      </w:r>
    </w:p>
    <w:p w:rsidR="00A13789" w:rsidRPr="006E2526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 xml:space="preserve">A quel punto sarà il Presidente di Commissione a coordinare l’uscita del candidato appena esaminato e a richiedere quindi l’entrata del successivo presente nel locale di attesa, previa sanificazione, da parte del collaboratore scolastico, di arredi e materiali utilizzati dal candidato durante l’esame; sarà cura del Presidente di Commissione anche garantire il rispetto delle misure di distanziamento (rif. pag. 5, </w:t>
      </w:r>
      <w:r w:rsidRPr="006E2526">
        <w:rPr>
          <w:rFonts w:cstheme="minorHAnsi"/>
          <w:i/>
        </w:rPr>
        <w:t>punto 1</w:t>
      </w:r>
      <w:r w:rsidRPr="006E2526">
        <w:rPr>
          <w:rFonts w:cstheme="minorHAnsi"/>
        </w:rPr>
        <w:t xml:space="preserve">, del protocollo allegato). 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 w:rsidRPr="006E2526">
        <w:rPr>
          <w:rFonts w:cstheme="minorHAnsi"/>
        </w:rPr>
        <w:t>Una volta entrato il candidato, il collaboratore scolastico avrà il tempo necessario, fino all’arrivo del prossimo candidato, per provvedere alla pulizia degli arredi del locale di attesa e al controllo dei servizi igienici eventualmente utilizzati negli intervalli tra un esame e l’altro.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 dispenser con gel igienizzante saranno resi disponibili nei seguenti punti dell’edificio: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porte esterne di accesso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locali di attesa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in prossimità delle porte d’ingresso ai locali in cui si svolgerà l’esame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all’interno dei locali in cui si svolgerà l’esame</w:t>
      </w:r>
    </w:p>
    <w:p w:rsidR="00A13789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nei pressi dei punti ristoro.</w:t>
      </w:r>
    </w:p>
    <w:p w:rsidR="006E2526" w:rsidRPr="006E2526" w:rsidRDefault="006E2526" w:rsidP="006E2526">
      <w:pPr>
        <w:pStyle w:val="Paragrafoelenco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789" w:rsidRDefault="00A13789" w:rsidP="00A13789">
      <w:pPr>
        <w:shd w:val="clear" w:color="auto" w:fill="FFFFFF"/>
        <w:spacing w:line="360" w:lineRule="auto"/>
        <w:jc w:val="both"/>
        <w:textAlignment w:val="baseline"/>
        <w:rPr>
          <w:rFonts w:cstheme="minorHAnsi"/>
        </w:rPr>
      </w:pPr>
      <w:r>
        <w:t>I componenti della commissione, il candidato, l’accompagnatore e qualunque altra persona che dovesse accedere al locale destinato allo svolgimento della prova d’esame dovrà procedere all’igienizzazione delle mani.</w:t>
      </w:r>
    </w:p>
    <w:p w:rsidR="00A13789" w:rsidRDefault="00A13789" w:rsidP="00A13789">
      <w:pPr>
        <w:spacing w:line="360" w:lineRule="auto"/>
        <w:jc w:val="both"/>
        <w:rPr>
          <w:rFonts w:eastAsiaTheme="minorHAnsi" w:cstheme="minorHAnsi"/>
          <w:color w:val="00000A"/>
          <w:lang w:eastAsia="en-US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Sarà inoltre garantita la presenza della seguente cartellonistica: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Norme comportamentali (</w:t>
      </w:r>
      <w:r w:rsidRPr="006E2526">
        <w:rPr>
          <w:rFonts w:ascii="Times New Roman" w:hAnsi="Times New Roman"/>
          <w:b/>
          <w:i/>
          <w:sz w:val="24"/>
          <w:szCs w:val="24"/>
        </w:rPr>
        <w:t>Allegato 2</w:t>
      </w:r>
      <w:r w:rsidRPr="006E2526">
        <w:rPr>
          <w:rFonts w:ascii="Times New Roman" w:hAnsi="Times New Roman"/>
          <w:sz w:val="24"/>
          <w:szCs w:val="24"/>
        </w:rPr>
        <w:t>): in formato A3 all’ingresso degli edifici; in formato A4 nei locali di attesa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Misure igienico-sanitarie (</w:t>
      </w:r>
      <w:r w:rsidRPr="006E2526">
        <w:rPr>
          <w:rFonts w:ascii="Times New Roman" w:hAnsi="Times New Roman"/>
          <w:b/>
          <w:i/>
          <w:sz w:val="24"/>
          <w:szCs w:val="24"/>
        </w:rPr>
        <w:t>Allegato 3</w:t>
      </w:r>
      <w:r w:rsidRPr="006E2526">
        <w:rPr>
          <w:rFonts w:ascii="Times New Roman" w:hAnsi="Times New Roman"/>
          <w:sz w:val="24"/>
          <w:szCs w:val="24"/>
        </w:rPr>
        <w:t>): in formato A3 all’ingresso degli edifici; in formato A4 nei locali di attesa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Procedura lavaggio mani (</w:t>
      </w:r>
      <w:r w:rsidRPr="006E2526">
        <w:rPr>
          <w:rFonts w:ascii="Times New Roman" w:hAnsi="Times New Roman"/>
          <w:b/>
          <w:i/>
          <w:sz w:val="24"/>
          <w:szCs w:val="24"/>
        </w:rPr>
        <w:t>Allegato 4</w:t>
      </w:r>
      <w:r w:rsidRPr="006E2526">
        <w:rPr>
          <w:rFonts w:ascii="Times New Roman" w:hAnsi="Times New Roman"/>
          <w:sz w:val="24"/>
          <w:szCs w:val="24"/>
        </w:rPr>
        <w:t>): in formato A4 in tutti i servizi igienici nei pressi dei lavabo</w:t>
      </w:r>
    </w:p>
    <w:p w:rsidR="00A13789" w:rsidRPr="006E2526" w:rsidRDefault="00A13789" w:rsidP="00A13789">
      <w:pPr>
        <w:pStyle w:val="Paragrafoelenco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526">
        <w:rPr>
          <w:rFonts w:ascii="Times New Roman" w:hAnsi="Times New Roman"/>
          <w:sz w:val="24"/>
          <w:szCs w:val="24"/>
        </w:rPr>
        <w:t>Procedura utilizzo gel igienizzante (</w:t>
      </w:r>
      <w:r w:rsidRPr="006E2526">
        <w:rPr>
          <w:rFonts w:ascii="Times New Roman" w:hAnsi="Times New Roman"/>
          <w:b/>
          <w:i/>
          <w:sz w:val="24"/>
          <w:szCs w:val="24"/>
        </w:rPr>
        <w:t>Allegato 5</w:t>
      </w:r>
      <w:r w:rsidRPr="006E2526">
        <w:rPr>
          <w:rFonts w:ascii="Times New Roman" w:hAnsi="Times New Roman"/>
          <w:sz w:val="24"/>
          <w:szCs w:val="24"/>
        </w:rPr>
        <w:t>): in formato A4 in tutte le postazioni in cui è presente il gel.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Al termine delle sessioni di esame i locali in cui è insediata la commissione saranno puliti seguendo le modalità descritte nella sezione “Adempimenti preliminari -Pulizia dei locali” a pag. 2 del presente documento.</w:t>
      </w:r>
    </w:p>
    <w:p w:rsidR="00A13789" w:rsidRDefault="00A13789" w:rsidP="00A13789">
      <w:pPr>
        <w:spacing w:line="360" w:lineRule="auto"/>
        <w:jc w:val="both"/>
        <w:rPr>
          <w:rFonts w:cstheme="minorHAnsi"/>
        </w:rPr>
      </w:pPr>
    </w:p>
    <w:p w:rsidR="00A13789" w:rsidRDefault="00A13789" w:rsidP="00A1378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</w:t>
      </w:r>
    </w:p>
    <w:p w:rsidR="00FB48C9" w:rsidRPr="00BB0389" w:rsidRDefault="00FB48C9" w:rsidP="00A13789">
      <w:pPr>
        <w:shd w:val="clear" w:color="auto" w:fill="FFFFFF"/>
        <w:spacing w:line="360" w:lineRule="auto"/>
        <w:jc w:val="right"/>
      </w:pPr>
    </w:p>
    <w:sectPr w:rsidR="00FB48C9" w:rsidRPr="00BB0389" w:rsidSect="00354EEF">
      <w:headerReference w:type="default" r:id="rId8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C7" w:rsidRDefault="00656FC7" w:rsidP="003F0851">
      <w:r>
        <w:separator/>
      </w:r>
    </w:p>
  </w:endnote>
  <w:endnote w:type="continuationSeparator" w:id="0">
    <w:p w:rsidR="00656FC7" w:rsidRDefault="00656FC7" w:rsidP="003F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C7" w:rsidRDefault="00656FC7" w:rsidP="003F0851">
      <w:r>
        <w:separator/>
      </w:r>
    </w:p>
  </w:footnote>
  <w:footnote w:type="continuationSeparator" w:id="0">
    <w:p w:rsidR="00656FC7" w:rsidRDefault="00656FC7" w:rsidP="003F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51" w:rsidRPr="003F0851" w:rsidRDefault="003F0851" w:rsidP="00C412AE">
    <w:pPr>
      <w:ind w:left="-709" w:right="-567"/>
      <w:jc w:val="center"/>
      <w:rPr>
        <w:noProof/>
      </w:rPr>
    </w:pPr>
    <w:r>
      <w:rPr>
        <w:noProof/>
        <w:lang w:bidi="ar-SA"/>
      </w:rPr>
      <w:drawing>
        <wp:inline distT="0" distB="0" distL="0" distR="0">
          <wp:extent cx="6519334" cy="769568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237" cy="79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1044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99"/>
      <w:gridCol w:w="6707"/>
      <w:gridCol w:w="1937"/>
    </w:tblGrid>
    <w:tr w:rsidR="003F0851" w:rsidTr="00BD4E5E">
      <w:trPr>
        <w:trHeight w:val="1094"/>
      </w:trPr>
      <w:tc>
        <w:tcPr>
          <w:tcW w:w="1799" w:type="dxa"/>
        </w:tcPr>
        <w:p w:rsidR="003F0851" w:rsidRDefault="003F0851" w:rsidP="003F0851">
          <w:pPr>
            <w:spacing w:line="240" w:lineRule="atLeast"/>
          </w:pPr>
          <w:r w:rsidRPr="007653D8">
            <w:rPr>
              <w:rFonts w:ascii="Arial" w:hAnsi="Arial" w:cs="Arial"/>
              <w:noProof/>
              <w:sz w:val="19"/>
              <w:szCs w:val="19"/>
              <w:lang w:bidi="ar-SA"/>
            </w:rPr>
            <w:drawing>
              <wp:inline distT="0" distB="0" distL="0" distR="0">
                <wp:extent cx="768506" cy="673187"/>
                <wp:effectExtent l="0" t="0" r="0" b="0"/>
                <wp:docPr id="17" name="Immagine 17" descr="ReteScopoNaziona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teScopoNaziona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275" cy="68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7" w:type="dxa"/>
        </w:tcPr>
        <w:p w:rsidR="003F0851" w:rsidRDefault="003F0851" w:rsidP="003F085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ISTITUTO COMPRENSIVO PERUGIA 5</w:t>
          </w:r>
        </w:p>
        <w:p w:rsidR="003F0851" w:rsidRDefault="00354EEF" w:rsidP="00BD4E5E">
          <w:pPr>
            <w:ind w:left="34" w:hanging="34"/>
            <w:rPr>
              <w:sz w:val="22"/>
              <w:szCs w:val="22"/>
            </w:rPr>
          </w:pPr>
          <w:r>
            <w:rPr>
              <w:sz w:val="22"/>
              <w:szCs w:val="22"/>
            </w:rPr>
            <w:t>Via Chiusi -</w:t>
          </w:r>
          <w:r w:rsidR="003F0851">
            <w:rPr>
              <w:sz w:val="22"/>
              <w:szCs w:val="22"/>
            </w:rPr>
            <w:t xml:space="preserve"> 06129 PERUGIA</w:t>
          </w:r>
          <w:r>
            <w:rPr>
              <w:sz w:val="22"/>
              <w:szCs w:val="22"/>
            </w:rPr>
            <w:t xml:space="preserve"> Tel. 075/5057622 -</w:t>
          </w:r>
          <w:r w:rsidR="00BD4E5E">
            <w:rPr>
              <w:sz w:val="22"/>
              <w:szCs w:val="22"/>
            </w:rPr>
            <w:t xml:space="preserve"> </w:t>
          </w:r>
          <w:proofErr w:type="spellStart"/>
          <w:r w:rsidR="00BD4E5E">
            <w:rPr>
              <w:sz w:val="22"/>
              <w:szCs w:val="22"/>
            </w:rPr>
            <w:t>Tel-</w:t>
          </w:r>
          <w:r w:rsidR="003F0851">
            <w:rPr>
              <w:sz w:val="22"/>
              <w:szCs w:val="22"/>
            </w:rPr>
            <w:t>Fax</w:t>
          </w:r>
          <w:proofErr w:type="spellEnd"/>
          <w:r w:rsidR="003F0851">
            <w:rPr>
              <w:sz w:val="22"/>
              <w:szCs w:val="22"/>
            </w:rPr>
            <w:t xml:space="preserve"> </w:t>
          </w:r>
          <w:r w:rsidR="0093591C">
            <w:rPr>
              <w:sz w:val="22"/>
              <w:szCs w:val="22"/>
            </w:rPr>
            <w:t>0</w:t>
          </w:r>
          <w:r w:rsidR="003F0851">
            <w:rPr>
              <w:sz w:val="22"/>
              <w:szCs w:val="22"/>
            </w:rPr>
            <w:t>75/5009013</w:t>
          </w:r>
        </w:p>
        <w:p w:rsidR="003F0851" w:rsidRDefault="003F0851" w:rsidP="0072165F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e-mail </w:t>
          </w:r>
          <w:hyperlink r:id="rId3" w:history="1">
            <w:r>
              <w:rPr>
                <w:rStyle w:val="Collegamentoipertestuale"/>
                <w:b/>
                <w:sz w:val="22"/>
                <w:szCs w:val="22"/>
              </w:rPr>
              <w:t>pgic869001@istruzione.it</w:t>
            </w:r>
          </w:hyperlink>
          <w:r>
            <w:rPr>
              <w:b/>
              <w:sz w:val="22"/>
              <w:szCs w:val="22"/>
            </w:rPr>
            <w:t xml:space="preserve"> – </w:t>
          </w:r>
          <w:hyperlink r:id="rId4" w:history="1">
            <w:r w:rsidR="0072165F" w:rsidRPr="00205968">
              <w:rPr>
                <w:rStyle w:val="Collegamentoipertestuale"/>
                <w:b/>
              </w:rPr>
              <w:t>pgic869001@pec.istruzione.it</w:t>
            </w:r>
          </w:hyperlink>
        </w:p>
        <w:p w:rsidR="003F0851" w:rsidRDefault="003F0851" w:rsidP="003F0851">
          <w:pPr>
            <w:jc w:val="center"/>
          </w:pPr>
          <w:r>
            <w:rPr>
              <w:b/>
              <w:sz w:val="22"/>
              <w:szCs w:val="22"/>
            </w:rPr>
            <w:t>C.M. PGIC869001  C.F. 94160730548</w:t>
          </w:r>
          <w:r>
            <w:rPr>
              <w:b/>
              <w:sz w:val="22"/>
              <w:szCs w:val="22"/>
            </w:rPr>
            <w:tab/>
            <w:t xml:space="preserve">  C.U.U. (IPA) UFNFR9</w:t>
          </w:r>
        </w:p>
      </w:tc>
      <w:tc>
        <w:tcPr>
          <w:tcW w:w="1937" w:type="dxa"/>
        </w:tcPr>
        <w:p w:rsidR="003F0851" w:rsidRDefault="003F0851" w:rsidP="00BD4E5E">
          <w:pPr>
            <w:tabs>
              <w:tab w:val="left" w:pos="8222"/>
            </w:tabs>
            <w:spacing w:line="240" w:lineRule="atLeast"/>
            <w:ind w:left="-354" w:firstLine="354"/>
          </w:pPr>
          <w:r w:rsidRPr="00A63116">
            <w:rPr>
              <w:b/>
              <w:noProof/>
              <w:bdr w:val="single" w:sz="8" w:space="0" w:color="FFFFFF"/>
              <w:lang w:bidi="ar-SA"/>
            </w:rPr>
            <w:drawing>
              <wp:inline distT="0" distB="0" distL="0" distR="0">
                <wp:extent cx="880533" cy="761391"/>
                <wp:effectExtent l="19050" t="19050" r="15240" b="19685"/>
                <wp:docPr id="18" name="Immagine 18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90" cy="79014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8C7"/>
    <w:multiLevelType w:val="hybridMultilevel"/>
    <w:tmpl w:val="CDF8345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01592"/>
    <w:multiLevelType w:val="multilevel"/>
    <w:tmpl w:val="712E85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1F6723"/>
    <w:multiLevelType w:val="hybridMultilevel"/>
    <w:tmpl w:val="011AA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2964"/>
    <w:multiLevelType w:val="hybridMultilevel"/>
    <w:tmpl w:val="72F6C0CE"/>
    <w:lvl w:ilvl="0" w:tplc="245AD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6707"/>
    <w:multiLevelType w:val="hybridMultilevel"/>
    <w:tmpl w:val="68D63F0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F2A2FBB2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123410"/>
    <w:multiLevelType w:val="hybridMultilevel"/>
    <w:tmpl w:val="22F6940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34E1DD9"/>
    <w:multiLevelType w:val="hybridMultilevel"/>
    <w:tmpl w:val="A6942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1346"/>
    <w:multiLevelType w:val="hybridMultilevel"/>
    <w:tmpl w:val="0D561884"/>
    <w:lvl w:ilvl="0" w:tplc="D270A6E0">
      <w:start w:val="1"/>
      <w:numFmt w:val="bullet"/>
      <w:lvlText w:val="-"/>
      <w:lvlJc w:val="left"/>
      <w:pPr>
        <w:ind w:left="681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8">
    <w:nsid w:val="24161BC0"/>
    <w:multiLevelType w:val="hybridMultilevel"/>
    <w:tmpl w:val="B57839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87CB2"/>
    <w:multiLevelType w:val="hybridMultilevel"/>
    <w:tmpl w:val="0A667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2F38"/>
    <w:multiLevelType w:val="hybridMultilevel"/>
    <w:tmpl w:val="5A40E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B3FCE"/>
    <w:multiLevelType w:val="multilevel"/>
    <w:tmpl w:val="F66AC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5E5FD0"/>
    <w:multiLevelType w:val="hybridMultilevel"/>
    <w:tmpl w:val="16285AC6"/>
    <w:lvl w:ilvl="0" w:tplc="C26C2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B5DA6"/>
    <w:multiLevelType w:val="hybridMultilevel"/>
    <w:tmpl w:val="F1B8A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F142C"/>
    <w:multiLevelType w:val="hybridMultilevel"/>
    <w:tmpl w:val="6A20D9F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3C466B7"/>
    <w:multiLevelType w:val="multilevel"/>
    <w:tmpl w:val="6B10DF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4216B3F"/>
    <w:multiLevelType w:val="hybridMultilevel"/>
    <w:tmpl w:val="FA2022C4"/>
    <w:lvl w:ilvl="0" w:tplc="115C4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71921"/>
    <w:multiLevelType w:val="hybridMultilevel"/>
    <w:tmpl w:val="72C8F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75AD4"/>
    <w:multiLevelType w:val="hybridMultilevel"/>
    <w:tmpl w:val="F5B6C8CA"/>
    <w:lvl w:ilvl="0" w:tplc="EF86AE7A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4E265671"/>
    <w:multiLevelType w:val="hybridMultilevel"/>
    <w:tmpl w:val="1ADCDFEA"/>
    <w:lvl w:ilvl="0" w:tplc="B346395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123C5"/>
    <w:multiLevelType w:val="hybridMultilevel"/>
    <w:tmpl w:val="47C025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AAFE78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849F4"/>
    <w:multiLevelType w:val="hybridMultilevel"/>
    <w:tmpl w:val="331886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F2A2FBB2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7F12482"/>
    <w:multiLevelType w:val="multilevel"/>
    <w:tmpl w:val="ACE68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9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7"/>
  </w:num>
  <w:num w:numId="11">
    <w:abstractNumId w:val="17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0"/>
  </w:num>
  <w:num w:numId="19">
    <w:abstractNumId w:val="12"/>
  </w:num>
  <w:num w:numId="20">
    <w:abstractNumId w:val="9"/>
  </w:num>
  <w:num w:numId="21">
    <w:abstractNumId w:val="14"/>
  </w:num>
  <w:num w:numId="22">
    <w:abstractNumId w:val="2"/>
  </w:num>
  <w:num w:numId="23">
    <w:abstractNumId w:val="20"/>
  </w:num>
  <w:num w:numId="24">
    <w:abstractNumId w:val="16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0851"/>
    <w:rsid w:val="0000145C"/>
    <w:rsid w:val="00021C30"/>
    <w:rsid w:val="00030A34"/>
    <w:rsid w:val="000B5155"/>
    <w:rsid w:val="000C25ED"/>
    <w:rsid w:val="000E58FD"/>
    <w:rsid w:val="00135712"/>
    <w:rsid w:val="001E1FD7"/>
    <w:rsid w:val="001E54E7"/>
    <w:rsid w:val="00205120"/>
    <w:rsid w:val="00213BC4"/>
    <w:rsid w:val="00221AEF"/>
    <w:rsid w:val="0029479C"/>
    <w:rsid w:val="002A3BFB"/>
    <w:rsid w:val="002C0BA0"/>
    <w:rsid w:val="002F6660"/>
    <w:rsid w:val="00311063"/>
    <w:rsid w:val="003453A8"/>
    <w:rsid w:val="00354EEF"/>
    <w:rsid w:val="00355DF9"/>
    <w:rsid w:val="00356131"/>
    <w:rsid w:val="00367166"/>
    <w:rsid w:val="00387CFD"/>
    <w:rsid w:val="003928DE"/>
    <w:rsid w:val="003A18F9"/>
    <w:rsid w:val="003C1ABC"/>
    <w:rsid w:val="003C63F5"/>
    <w:rsid w:val="003F0851"/>
    <w:rsid w:val="004035B7"/>
    <w:rsid w:val="00417760"/>
    <w:rsid w:val="00422291"/>
    <w:rsid w:val="004623EF"/>
    <w:rsid w:val="00472385"/>
    <w:rsid w:val="004B790D"/>
    <w:rsid w:val="004C1ACC"/>
    <w:rsid w:val="004F71A8"/>
    <w:rsid w:val="00500AEA"/>
    <w:rsid w:val="0059291E"/>
    <w:rsid w:val="005A1205"/>
    <w:rsid w:val="005A795F"/>
    <w:rsid w:val="005C553B"/>
    <w:rsid w:val="005C5724"/>
    <w:rsid w:val="005C7311"/>
    <w:rsid w:val="00613841"/>
    <w:rsid w:val="00656FC7"/>
    <w:rsid w:val="00660885"/>
    <w:rsid w:val="00660D3F"/>
    <w:rsid w:val="00667EE3"/>
    <w:rsid w:val="00685A32"/>
    <w:rsid w:val="006B5AF3"/>
    <w:rsid w:val="006C1796"/>
    <w:rsid w:val="006C7B1A"/>
    <w:rsid w:val="006D001A"/>
    <w:rsid w:val="006D03DE"/>
    <w:rsid w:val="006E2526"/>
    <w:rsid w:val="006E7EB1"/>
    <w:rsid w:val="00706461"/>
    <w:rsid w:val="00706EF3"/>
    <w:rsid w:val="0072165F"/>
    <w:rsid w:val="00747AD6"/>
    <w:rsid w:val="0075214B"/>
    <w:rsid w:val="0075385F"/>
    <w:rsid w:val="007B0224"/>
    <w:rsid w:val="00821E1E"/>
    <w:rsid w:val="008434D9"/>
    <w:rsid w:val="00846560"/>
    <w:rsid w:val="008C7986"/>
    <w:rsid w:val="008D1059"/>
    <w:rsid w:val="008F57BD"/>
    <w:rsid w:val="00904D5D"/>
    <w:rsid w:val="009276B9"/>
    <w:rsid w:val="00931195"/>
    <w:rsid w:val="0093256C"/>
    <w:rsid w:val="00933AD2"/>
    <w:rsid w:val="0093591C"/>
    <w:rsid w:val="00970401"/>
    <w:rsid w:val="009E1951"/>
    <w:rsid w:val="00A13789"/>
    <w:rsid w:val="00A4084E"/>
    <w:rsid w:val="00A73696"/>
    <w:rsid w:val="00A80D31"/>
    <w:rsid w:val="00A829A6"/>
    <w:rsid w:val="00A87B22"/>
    <w:rsid w:val="00AC7059"/>
    <w:rsid w:val="00AF5084"/>
    <w:rsid w:val="00B023D2"/>
    <w:rsid w:val="00B12D88"/>
    <w:rsid w:val="00B440F5"/>
    <w:rsid w:val="00B45385"/>
    <w:rsid w:val="00B52C96"/>
    <w:rsid w:val="00B84556"/>
    <w:rsid w:val="00BA0C44"/>
    <w:rsid w:val="00BA190E"/>
    <w:rsid w:val="00BB0389"/>
    <w:rsid w:val="00BB29A1"/>
    <w:rsid w:val="00BB5E1F"/>
    <w:rsid w:val="00BD4E5E"/>
    <w:rsid w:val="00BD6858"/>
    <w:rsid w:val="00BE6BEA"/>
    <w:rsid w:val="00C368C2"/>
    <w:rsid w:val="00C412AE"/>
    <w:rsid w:val="00C850FE"/>
    <w:rsid w:val="00C87690"/>
    <w:rsid w:val="00CA1D51"/>
    <w:rsid w:val="00CA4B51"/>
    <w:rsid w:val="00D07D94"/>
    <w:rsid w:val="00D129FC"/>
    <w:rsid w:val="00D24591"/>
    <w:rsid w:val="00D30014"/>
    <w:rsid w:val="00D375A1"/>
    <w:rsid w:val="00D6227B"/>
    <w:rsid w:val="00DA50AD"/>
    <w:rsid w:val="00DB21FD"/>
    <w:rsid w:val="00E31018"/>
    <w:rsid w:val="00E333F2"/>
    <w:rsid w:val="00E339EE"/>
    <w:rsid w:val="00E369E5"/>
    <w:rsid w:val="00E6327D"/>
    <w:rsid w:val="00E77AB4"/>
    <w:rsid w:val="00E86379"/>
    <w:rsid w:val="00EA301E"/>
    <w:rsid w:val="00EC19BB"/>
    <w:rsid w:val="00EC565A"/>
    <w:rsid w:val="00EC7705"/>
    <w:rsid w:val="00ED188A"/>
    <w:rsid w:val="00EE6652"/>
    <w:rsid w:val="00F37CE2"/>
    <w:rsid w:val="00F43009"/>
    <w:rsid w:val="00FB2039"/>
    <w:rsid w:val="00FB48C9"/>
    <w:rsid w:val="00FC34A5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0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0"/>
    <w:locked/>
    <w:rsid w:val="00C850FE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C850FE"/>
    <w:pPr>
      <w:shd w:val="clear" w:color="auto" w:fill="FFFFFF"/>
      <w:spacing w:before="820" w:line="274" w:lineRule="exact"/>
      <w:jc w:val="center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 w:bidi="ar-SA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locked/>
    <w:rsid w:val="00C850FE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C850FE"/>
    <w:pPr>
      <w:shd w:val="clear" w:color="auto" w:fill="FFFFFF"/>
      <w:spacing w:line="182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NOT_BOLD,MSG_EN_FONT_STYLE_MODIFER_ITALIC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it-IT" w:eastAsia="it-IT" w:bidi="it-I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it-IT" w:eastAsia="it-IT" w:bidi="it-IT"/>
    </w:rPr>
  </w:style>
  <w:style w:type="character" w:customStyle="1" w:styleId="MSGENFONTSTYLENAMETEMPLATEROLENUMBERMSGENFONTSTYLENAMEBYROLETEXT3MSGENFONTSTYLEMODIFERSIZE11">
    <w:name w:val="MSG_EN_FONT_STYLE_NAME_TEMPLATE_ROLE_NUMBER MSG_EN_FONT_STYLE_NAME_BY_ROLE_TEXT 3 + MSG_EN_FONT_STYLE_MODIFER_SIZE 11"/>
    <w:aliases w:val="MSG_EN_FONT_STYLE_MODIFER_BOLD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00145C"/>
    <w:pPr>
      <w:widowControl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8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pgic86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17E2-176D-450F-9AB1-A2268D94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Festuccia</dc:creator>
  <cp:keywords/>
  <dc:description/>
  <cp:lastModifiedBy>Cris</cp:lastModifiedBy>
  <cp:revision>3</cp:revision>
  <cp:lastPrinted>2017-12-12T11:29:00Z</cp:lastPrinted>
  <dcterms:created xsi:type="dcterms:W3CDTF">2021-06-07T19:21:00Z</dcterms:created>
  <dcterms:modified xsi:type="dcterms:W3CDTF">2021-06-11T17:38:00Z</dcterms:modified>
</cp:coreProperties>
</file>